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2D65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 xml:space="preserve">Приватне акціонерне товариство «Сад Поділля» </w:t>
      </w:r>
    </w:p>
    <w:p w14:paraId="63295574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(ідентифікаційний код за ЄДРПОУ 00414291)</w:t>
      </w:r>
    </w:p>
    <w:p w14:paraId="43C03435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позачергові дистанційні загальні збори акціонерів</w:t>
      </w:r>
    </w:p>
    <w:p w14:paraId="3F9FB2C4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дата проведення загальних зборів - 24.11.2025</w:t>
      </w:r>
    </w:p>
    <w:p w14:paraId="6C99D70D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</w:p>
    <w:p w14:paraId="64DC035C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Бюлетень №2</w:t>
      </w:r>
    </w:p>
    <w:p w14:paraId="6779C127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для кумулятивного голосування</w:t>
      </w:r>
    </w:p>
    <w:p w14:paraId="44F3E21D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000000" w14:paraId="30FEEE32" w14:textId="77777777">
        <w:tblPrEx>
          <w:tblCellMar>
            <w:top w:w="0" w:type="dxa"/>
            <w:bottom w:w="0" w:type="dxa"/>
          </w:tblCellMar>
        </w:tblPrEx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5B36506B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Дата і час початку та завершення голосування: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>з 11:00 18.11.2025 до 18:00 24.11.2025</w:t>
            </w:r>
          </w:p>
          <w:p w14:paraId="4DB8099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2853BA5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 </w:t>
            </w:r>
          </w:p>
          <w:p w14:paraId="2F20A46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1250B70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3D8946D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566F05F6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7C448B2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Найменування акціонера (якщо акціонер є юридичною особою):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</w:t>
            </w:r>
          </w:p>
          <w:p w14:paraId="6C9A45E1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7577C14C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Загальна кількість членів Наглядової ради, що обираються шляхом кумулятивного голосування (питання 6 порядку денного):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>3</w:t>
            </w:r>
          </w:p>
          <w:p w14:paraId="0E3F647E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Кількість голосів для кумулятивного голосування, що належить акціонеру, з питання обрання членів Наглядової ради (питання 6 порядку денного):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</w:t>
            </w:r>
          </w:p>
        </w:tc>
      </w:tr>
    </w:tbl>
    <w:p w14:paraId="3F04C563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35153CE9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  <w:u w:val="single"/>
        </w:rPr>
        <w:t>Питання порядку денного:</w:t>
      </w:r>
    </w:p>
    <w:p w14:paraId="0ACE773C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6. Обрання членів Наглядової ради Товариства.</w:t>
      </w:r>
    </w:p>
    <w:p w14:paraId="2DC1024E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200"/>
        <w:gridCol w:w="2265"/>
      </w:tblGrid>
      <w:tr w:rsidR="00000000" w14:paraId="42DEA495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2251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Перелік кандидатів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559B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Кількість голосів за кандидата</w:t>
            </w:r>
          </w:p>
        </w:tc>
      </w:tr>
      <w:tr w:rsidR="00000000" w14:paraId="51B588F5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CB47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1.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Бордіян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Лідія Степанівна</w:t>
            </w:r>
            <w:r>
              <w:rPr>
                <w:rFonts w:ascii="Times New Roman CYR" w:hAnsi="Times New Roman CYR" w:cs="Times New Roman CYR"/>
                <w:kern w:val="0"/>
              </w:rPr>
              <w:t>, представник акціонера – ТОВ «Логістична фруктова компанія», якому належить 1835969 шт. простих іменних акцій Товариства</w:t>
            </w:r>
          </w:p>
          <w:p w14:paraId="6984B00B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1955</w:t>
            </w:r>
          </w:p>
          <w:p w14:paraId="22627C6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Особа (особи), що внесла пропозицію щодо даного кандидата: ТОВ «Логістична фруктова компанія», якому належить 1835969 шт. простих іменних акцій Товариства</w:t>
            </w:r>
          </w:p>
          <w:p w14:paraId="374C20B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Кількість, тип та/або клас належних кандидату акцій Товариства: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Акціямит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Товариства не володіє</w:t>
            </w:r>
          </w:p>
          <w:p w14:paraId="7E8ED786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Освіта: Технікум</w:t>
            </w:r>
          </w:p>
          <w:p w14:paraId="48EF3CD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Місце роботи, посади, які обіймає кандидат у юридичних особах: Фізична особа-підприємець</w:t>
            </w:r>
          </w:p>
          <w:p w14:paraId="1CFE0C6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Інформація про стаж роботи протягом останніх п'яти років: Фізична особа-підприємець</w:t>
            </w:r>
          </w:p>
          <w:p w14:paraId="592E8E6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6A19EE1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7FCFDF0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64AC780B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4786301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Посадові особи товариства, що є афілійованими особами кандидата: Немає</w:t>
            </w:r>
          </w:p>
          <w:p w14:paraId="01F0948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057E467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відсутня частина відомостей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2647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000000" w14:paraId="7497D2F3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3F81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2.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Гранцев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Володимир Іванович</w:t>
            </w:r>
            <w:r>
              <w:rPr>
                <w:rFonts w:ascii="Times New Roman CYR" w:hAnsi="Times New Roman CYR" w:cs="Times New Roman CYR"/>
                <w:kern w:val="0"/>
              </w:rPr>
              <w:t xml:space="preserve">, представник акціонера – ТОВ </w:t>
            </w:r>
            <w:r>
              <w:rPr>
                <w:rFonts w:ascii="Times New Roman CYR" w:hAnsi="Times New Roman CYR" w:cs="Times New Roman CYR"/>
                <w:kern w:val="0"/>
              </w:rPr>
              <w:lastRenderedPageBreak/>
              <w:t>«Логістична фруктова компанія», якому належить 1835969 шт. простих іменних акцій Товариства</w:t>
            </w:r>
          </w:p>
          <w:p w14:paraId="7C61896E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1943</w:t>
            </w:r>
          </w:p>
          <w:p w14:paraId="44E2439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Особа (особи), що внесла пропозицію щодо даного кандидата: ТОВ «Логістична фруктова компанія», якому належить 1835969 шт. простих іменних акцій Товариства</w:t>
            </w:r>
          </w:p>
          <w:p w14:paraId="3746B5DE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Акціями Товариства не володіє</w:t>
            </w:r>
          </w:p>
          <w:p w14:paraId="2EBBD53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Освіта: Вища технічна, кандидат наук</w:t>
            </w:r>
          </w:p>
          <w:p w14:paraId="76EFC1CC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Місце роботи, посади, які обіймає кандидат у юридичних особах: Не занятий</w:t>
            </w:r>
          </w:p>
          <w:p w14:paraId="66EAA3FF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Інформація про стаж роботи протягом останніх п'яти років: Викладач, науковий співробітник,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самозайнята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особа</w:t>
            </w:r>
          </w:p>
          <w:p w14:paraId="52A2554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38ADCD3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7EA5D98B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3B97964B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416D8B3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Посадові особи товариства, що є афілійованими особами кандидата: Немає</w:t>
            </w:r>
          </w:p>
          <w:p w14:paraId="2281CFB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690B3F9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відсутня частина відомостей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2FA4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000000" w14:paraId="06D116B6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4A2CB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3. Тарасюк Євген Олегович</w:t>
            </w:r>
            <w:r>
              <w:rPr>
                <w:rFonts w:ascii="Times New Roman CYR" w:hAnsi="Times New Roman CYR" w:cs="Times New Roman CYR"/>
                <w:kern w:val="0"/>
              </w:rPr>
              <w:t>, представник акціонера – ТОВ «Логістична фруктова компанія», якому належить 1835969 шт. простих іменних акцій Товариства</w:t>
            </w:r>
          </w:p>
          <w:p w14:paraId="1E6642F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1987</w:t>
            </w:r>
          </w:p>
          <w:p w14:paraId="5423523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Особа (особи), що внесла пропозицію щодо даного кандидата: ТОВ «Логістична фруктова компанія», якому належить 1835969 шт. простих іменних акцій Товариства</w:t>
            </w:r>
          </w:p>
          <w:p w14:paraId="6A1533E9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Акціями Товариства не володіє</w:t>
            </w:r>
          </w:p>
          <w:p w14:paraId="4A75532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Освіта: Вища, Київський Національний Економічний Університет, правознавство</w:t>
            </w:r>
          </w:p>
          <w:p w14:paraId="1202D88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Місце роботи, посади, які обіймає кандидат у юридичних особах:  </w:t>
            </w:r>
          </w:p>
          <w:p w14:paraId="12398E15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Інформація про стаж роботи протягом останніх п'яти років:  </w:t>
            </w:r>
          </w:p>
          <w:p w14:paraId="450C89B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0D0BA29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12688F4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504CB71C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2A1988BC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Посадові особи товариства, що є афілійованими особами кандидата: Немає</w:t>
            </w:r>
          </w:p>
          <w:p w14:paraId="309F6CC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6F1D48B6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відсутня частина відомостей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B6B5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</w:tbl>
    <w:p w14:paraId="1E610981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0BB654FC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6CE70715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Увага!</w:t>
      </w:r>
    </w:p>
    <w:p w14:paraId="7607B207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14:paraId="2045AB0F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Голосування за цим бюлетенем проводиться шляхом кумулятивного голосування. При кумулятивному голосуванні кількість голосів, з якою зареєструвався акціонер або його представник, помножується на кількість членів органу акціонерного товариства, що обирається, а акціонер або його представник має право віддати всі підраховані таким чином голоси за одного кандидата або розподілити їх між кількома кандидатами, зазначивши навпроти кожного з обраних кандидатів відповідну кількість голосів.</w:t>
      </w:r>
    </w:p>
    <w:p w14:paraId="2BC0234F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У випадку, якщо арифметична сума голосів, розподілених між кандидатами, буде перевищувати кількість голосів для кумулятивного голосування, бюлетень вважатиметься недійсним.</w:t>
      </w:r>
    </w:p>
    <w:p w14:paraId="051764C5" w14:textId="77777777" w:rsidR="00EB03A5" w:rsidRDefault="00EB03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</w:p>
    <w:sectPr w:rsidR="00EB03A5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AA7E2" w14:textId="77777777" w:rsidR="00EB03A5" w:rsidRDefault="00EB03A5">
      <w:pPr>
        <w:spacing w:after="0" w:line="240" w:lineRule="auto"/>
      </w:pPr>
      <w:r>
        <w:separator/>
      </w:r>
    </w:p>
  </w:endnote>
  <w:endnote w:type="continuationSeparator" w:id="0">
    <w:p w14:paraId="5761B4CA" w14:textId="77777777" w:rsidR="00EB03A5" w:rsidRDefault="00EB0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8E337" w14:textId="77777777" w:rsidR="00000000" w:rsidRDefault="00000000">
    <w:pPr>
      <w:widowControl w:val="0"/>
      <w:autoSpaceDE w:val="0"/>
      <w:autoSpaceDN w:val="0"/>
      <w:adjustRightInd w:val="0"/>
      <w:spacing w:after="0" w:line="240" w:lineRule="auto"/>
      <w:rPr>
        <w:rFonts w:ascii="Times New Roman CYR" w:hAnsi="Times New Roman CYR" w:cs="Times New Roman CYR"/>
        <w:kern w:val="0"/>
        <w:lang w:val="ru-RU"/>
      </w:rPr>
    </w:pPr>
    <w:proofErr w:type="spellStart"/>
    <w:r>
      <w:rPr>
        <w:rFonts w:ascii="Times New Roman CYR" w:hAnsi="Times New Roman CYR" w:cs="Times New Roman CYR"/>
        <w:kern w:val="0"/>
        <w:lang w:val="ru-RU"/>
      </w:rPr>
      <w:t>Підпис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 </w:t>
    </w:r>
    <w:proofErr w:type="spellStart"/>
    <w:r>
      <w:rPr>
        <w:rFonts w:ascii="Times New Roman CYR" w:hAnsi="Times New Roman CYR" w:cs="Times New Roman CYR"/>
        <w:kern w:val="0"/>
        <w:lang w:val="ru-RU"/>
      </w:rPr>
      <w:t>акціонера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 (</w:t>
    </w:r>
    <w:proofErr w:type="spellStart"/>
    <w:r>
      <w:rPr>
        <w:rFonts w:ascii="Times New Roman CYR" w:hAnsi="Times New Roman CYR" w:cs="Times New Roman CYR"/>
        <w:kern w:val="0"/>
        <w:lang w:val="ru-RU"/>
      </w:rPr>
      <w:t>представника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 </w:t>
    </w:r>
    <w:proofErr w:type="spellStart"/>
    <w:r>
      <w:rPr>
        <w:rFonts w:ascii="Times New Roman CYR" w:hAnsi="Times New Roman CYR" w:cs="Times New Roman CYR"/>
        <w:kern w:val="0"/>
        <w:lang w:val="ru-RU"/>
      </w:rPr>
      <w:t>акціонера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): ________________________ </w:t>
    </w:r>
  </w:p>
  <w:p w14:paraId="1001678F" w14:textId="77777777" w:rsidR="00000000" w:rsidRDefault="00000000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 CYR" w:hAnsi="Times New Roman CYR" w:cs="Times New Roman CYR"/>
        <w:kern w:val="0"/>
        <w:sz w:val="22"/>
        <w:szCs w:val="22"/>
        <w:lang w:val="ru-RU"/>
      </w:rPr>
    </w:pPr>
    <w:r>
      <w:rPr>
        <w:rFonts w:ascii="Times New Roman CYR" w:hAnsi="Times New Roman CYR" w:cs="Times New Roman CYR"/>
        <w:kern w:val="0"/>
        <w:sz w:val="22"/>
        <w:szCs w:val="22"/>
        <w:lang w:val="ru-RU"/>
      </w:rPr>
      <w:fldChar w:fldCharType="begin"/>
    </w:r>
    <w:r>
      <w:rPr>
        <w:rFonts w:ascii="Times New Roman CYR" w:hAnsi="Times New Roman CYR" w:cs="Times New Roman CYR"/>
        <w:kern w:val="0"/>
        <w:sz w:val="22"/>
        <w:szCs w:val="22"/>
        <w:lang w:val="ru-RU"/>
      </w:rPr>
      <w:instrText>PAGE</w:instrText>
    </w:r>
    <w:r w:rsidR="00FE6722">
      <w:rPr>
        <w:rFonts w:ascii="Times New Roman CYR" w:hAnsi="Times New Roman CYR" w:cs="Times New Roman CYR"/>
        <w:kern w:val="0"/>
        <w:sz w:val="22"/>
        <w:szCs w:val="22"/>
        <w:lang w:val="ru-RU"/>
      </w:rPr>
      <w:fldChar w:fldCharType="separate"/>
    </w:r>
    <w:r w:rsidR="00FE6722">
      <w:rPr>
        <w:rFonts w:ascii="Times New Roman CYR" w:hAnsi="Times New Roman CYR" w:cs="Times New Roman CYR"/>
        <w:noProof/>
        <w:kern w:val="0"/>
        <w:sz w:val="22"/>
        <w:szCs w:val="22"/>
        <w:lang w:val="ru-RU"/>
      </w:rPr>
      <w:t>1</w:t>
    </w:r>
    <w:r>
      <w:rPr>
        <w:rFonts w:ascii="Times New Roman CYR" w:hAnsi="Times New Roman CYR" w:cs="Times New Roman CYR"/>
        <w:kern w:val="0"/>
        <w:sz w:val="22"/>
        <w:szCs w:val="22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A9E4" w14:textId="77777777" w:rsidR="00EB03A5" w:rsidRDefault="00EB03A5">
      <w:pPr>
        <w:spacing w:after="0" w:line="240" w:lineRule="auto"/>
      </w:pPr>
      <w:r>
        <w:separator/>
      </w:r>
    </w:p>
  </w:footnote>
  <w:footnote w:type="continuationSeparator" w:id="0">
    <w:p w14:paraId="5D049181" w14:textId="77777777" w:rsidR="00EB03A5" w:rsidRDefault="00EB0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722"/>
    <w:rsid w:val="002C3F17"/>
    <w:rsid w:val="00EB03A5"/>
    <w:rsid w:val="00FE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1790CA"/>
  <w14:defaultImageDpi w14:val="0"/>
  <w15:docId w15:val="{A9AB8509-4DED-4B12-8022-EB785BDF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4290</Words>
  <Characters>2446</Characters>
  <Application>Microsoft Office Word</Application>
  <DocSecurity>0</DocSecurity>
  <Lines>20</Lines>
  <Paragraphs>13</Paragraphs>
  <ScaleCrop>false</ScaleCrop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2025-11-21T08:18:00Z</dcterms:created>
  <dcterms:modified xsi:type="dcterms:W3CDTF">2025-11-21T08:18:00Z</dcterms:modified>
</cp:coreProperties>
</file>